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6D" w:rsidRPr="00A918F3" w:rsidRDefault="007B4D1A">
      <w:pPr>
        <w:pStyle w:val="Bodytext20"/>
        <w:shd w:val="clear" w:color="auto" w:fill="auto"/>
        <w:ind w:right="5320"/>
        <w:rPr>
          <w:lang w:val="sr-Cyrl-RS"/>
        </w:rPr>
      </w:pPr>
      <w:r w:rsidRPr="00A918F3">
        <w:rPr>
          <w:lang w:val="sr-Cyrl-RS"/>
        </w:rPr>
        <w:t xml:space="preserve">РЕПУБЛИКА СРБИЈА НАРОДНА СКУПШТИНА Одбор за пољопривреду, шумарство и водопривреду 12 Број: 06-2/76-24- </w:t>
      </w:r>
      <w:r w:rsidRPr="00A918F3">
        <w:rPr>
          <w:rStyle w:val="Bodytext2ArialNarrow"/>
          <w:lang w:val="sr-Cyrl-RS"/>
        </w:rPr>
        <w:t>\</w:t>
      </w:r>
    </w:p>
    <w:p w:rsidR="005E4A6D" w:rsidRPr="00A918F3" w:rsidRDefault="007B4D1A">
      <w:pPr>
        <w:pStyle w:val="Bodytext20"/>
        <w:shd w:val="clear" w:color="auto" w:fill="auto"/>
        <w:spacing w:after="960" w:line="315" w:lineRule="exact"/>
        <w:ind w:right="7020"/>
        <w:rPr>
          <w:lang w:val="sr-Cyrl-RS"/>
        </w:rPr>
      </w:pPr>
      <w:r w:rsidRPr="00A918F3">
        <w:rPr>
          <w:lang w:val="sr-Cyrl-RS"/>
        </w:rPr>
        <w:t>18. јул 2024. године Б е о г р а д</w:t>
      </w:r>
    </w:p>
    <w:p w:rsidR="005E4A6D" w:rsidRPr="00A918F3" w:rsidRDefault="007B4D1A">
      <w:pPr>
        <w:pStyle w:val="Bodytext20"/>
        <w:shd w:val="clear" w:color="auto" w:fill="auto"/>
        <w:spacing w:after="779" w:line="315" w:lineRule="exact"/>
        <w:ind w:firstLine="760"/>
        <w:jc w:val="both"/>
        <w:rPr>
          <w:lang w:val="sr-Cyrl-RS"/>
        </w:rPr>
      </w:pPr>
      <w:r w:rsidRPr="00A918F3">
        <w:rPr>
          <w:lang w:val="sr-Cyrl-RS"/>
        </w:rPr>
        <w:t>Одбор за пољопривреду, шумарство и водопривреду је на седници одржаној 18. јула 2024. године, а на основу члана 56. Пословника Народне скупштине донео</w:t>
      </w:r>
    </w:p>
    <w:p w:rsidR="005E4A6D" w:rsidRPr="00A918F3" w:rsidRDefault="007B4D1A">
      <w:pPr>
        <w:pStyle w:val="Bodytext20"/>
        <w:shd w:val="clear" w:color="auto" w:fill="auto"/>
        <w:spacing w:after="704" w:line="266" w:lineRule="exact"/>
        <w:ind w:left="3480"/>
        <w:rPr>
          <w:lang w:val="sr-Cyrl-RS"/>
        </w:rPr>
      </w:pPr>
      <w:r w:rsidRPr="00A918F3">
        <w:rPr>
          <w:rStyle w:val="Bodytext2Spacing3pt"/>
          <w:lang w:val="sr-Cyrl-RS"/>
        </w:rPr>
        <w:t>ЗАКЉУЧАК</w:t>
      </w:r>
    </w:p>
    <w:p w:rsidR="005E4A6D" w:rsidRPr="00A918F3" w:rsidRDefault="007B4D1A">
      <w:pPr>
        <w:pStyle w:val="Bodytext20"/>
        <w:shd w:val="clear" w:color="auto" w:fill="auto"/>
        <w:spacing w:after="200" w:line="312" w:lineRule="exact"/>
        <w:ind w:firstLine="760"/>
        <w:jc w:val="both"/>
        <w:rPr>
          <w:lang w:val="sr-Cyrl-RS"/>
        </w:rPr>
      </w:pPr>
      <w:r w:rsidRPr="00A918F3">
        <w:rPr>
          <w:lang w:val="sr-Cyrl-RS"/>
        </w:rPr>
        <w:t>Одбор препоручује после Јавног слушања одржаног 12. јула 2024. године на тему: Пољопривредна политика - праведна расподела средстава подстицаја у планирању наредног аграрног буџета, Влади и надлежним министарствима да се обезбеде додатна средства за обнављање нашег сточарства (то не искључује средства која већ постоје).</w:t>
      </w:r>
    </w:p>
    <w:p w:rsidR="005E4A6D" w:rsidRPr="00A918F3" w:rsidRDefault="007B4D1A">
      <w:pPr>
        <w:pStyle w:val="Bodytext20"/>
        <w:shd w:val="clear" w:color="auto" w:fill="auto"/>
        <w:spacing w:after="203" w:line="312" w:lineRule="exact"/>
        <w:ind w:firstLine="760"/>
        <w:jc w:val="both"/>
        <w:rPr>
          <w:lang w:val="sr-Cyrl-RS"/>
        </w:rPr>
      </w:pPr>
      <w:r w:rsidRPr="00A918F3">
        <w:rPr>
          <w:lang w:val="sr-Cyrl-RS"/>
        </w:rPr>
        <w:t>Одбор препоручује да се обезбеде додатна средсгва у разделу Министарства пољопривреде, шумарства и водопривреде, Управа за аграрна плаћања ради ефикасније исплате подстицаја планираних Законом о подстицајима и Уредбом о расподели тих подсгицаја.</w:t>
      </w:r>
    </w:p>
    <w:p w:rsidR="005E4A6D" w:rsidRPr="00A918F3" w:rsidRDefault="007B4D1A">
      <w:pPr>
        <w:pStyle w:val="Bodytext20"/>
        <w:shd w:val="clear" w:color="auto" w:fill="auto"/>
        <w:spacing w:after="197" w:line="308" w:lineRule="exact"/>
        <w:ind w:firstLine="760"/>
        <w:jc w:val="both"/>
        <w:rPr>
          <w:lang w:val="sr-Cyrl-RS"/>
        </w:rPr>
      </w:pPr>
      <w:r w:rsidRPr="00A918F3">
        <w:rPr>
          <w:lang w:val="sr-Cyrl-RS"/>
        </w:rPr>
        <w:t>Одбор препоручује и да 35.000 динара плус 5.000 динара из разговора у Кисачу (између представника Владе и појединих пољопривредних удружења новембра 2023.године) не буде табу тема да се та права остваре. Препорука је да тај хектар буде покривен условним грлом, засадима воћа или поврћем.</w:t>
      </w:r>
    </w:p>
    <w:p w:rsidR="005E4A6D" w:rsidRPr="00A918F3" w:rsidRDefault="007B4D1A">
      <w:pPr>
        <w:pStyle w:val="Bodytext20"/>
        <w:shd w:val="clear" w:color="auto" w:fill="auto"/>
        <w:spacing w:line="312" w:lineRule="exact"/>
        <w:ind w:firstLine="760"/>
        <w:jc w:val="both"/>
        <w:rPr>
          <w:lang w:val="sr-Cyrl-RS"/>
        </w:rPr>
        <w:sectPr w:rsidR="005E4A6D" w:rsidRPr="00A918F3">
          <w:pgSz w:w="11900" w:h="16840"/>
          <w:pgMar w:top="1407" w:right="1332" w:bottom="1164" w:left="1461" w:header="0" w:footer="3" w:gutter="0"/>
          <w:cols w:space="720"/>
          <w:noEndnote/>
          <w:docGrid w:linePitch="360"/>
        </w:sectPr>
      </w:pPr>
      <w:r w:rsidRPr="00A918F3">
        <w:rPr>
          <w:lang w:val="sr-Cyrl-RS"/>
        </w:rPr>
        <w:t>После Јавног слушања Одбор и даље остаје при ставу да наша пољопривредна производња треба да буде намењена развоју нашег сточарства и прерађивачке индустрије.</w:t>
      </w:r>
    </w:p>
    <w:p w:rsidR="005E4A6D" w:rsidRPr="00A918F3" w:rsidRDefault="005E4A6D">
      <w:pPr>
        <w:spacing w:line="240" w:lineRule="exact"/>
        <w:rPr>
          <w:sz w:val="19"/>
          <w:szCs w:val="19"/>
          <w:lang w:val="sr-Cyrl-RS"/>
        </w:rPr>
      </w:pPr>
    </w:p>
    <w:p w:rsidR="005E4A6D" w:rsidRPr="00A918F3" w:rsidRDefault="005E4A6D">
      <w:pPr>
        <w:spacing w:line="240" w:lineRule="exact"/>
        <w:rPr>
          <w:sz w:val="19"/>
          <w:szCs w:val="19"/>
          <w:lang w:val="sr-Cyrl-RS"/>
        </w:rPr>
      </w:pPr>
      <w:bookmarkStart w:id="0" w:name="_GoBack"/>
      <w:bookmarkEnd w:id="0"/>
    </w:p>
    <w:p w:rsidR="005E4A6D" w:rsidRPr="00A918F3" w:rsidRDefault="005E4A6D">
      <w:pPr>
        <w:spacing w:line="240" w:lineRule="exact"/>
        <w:rPr>
          <w:sz w:val="19"/>
          <w:szCs w:val="19"/>
          <w:lang w:val="sr-Cyrl-RS"/>
        </w:rPr>
      </w:pPr>
    </w:p>
    <w:p w:rsidR="005E4A6D" w:rsidRPr="00A918F3" w:rsidRDefault="005E4A6D">
      <w:pPr>
        <w:spacing w:line="240" w:lineRule="exact"/>
        <w:rPr>
          <w:sz w:val="19"/>
          <w:szCs w:val="19"/>
          <w:lang w:val="sr-Cyrl-RS"/>
        </w:rPr>
      </w:pPr>
    </w:p>
    <w:p w:rsidR="005E4A6D" w:rsidRPr="00A918F3" w:rsidRDefault="005E4A6D">
      <w:pPr>
        <w:spacing w:before="11" w:after="11" w:line="240" w:lineRule="exact"/>
        <w:rPr>
          <w:sz w:val="19"/>
          <w:szCs w:val="19"/>
          <w:lang w:val="sr-Cyrl-RS"/>
        </w:rPr>
      </w:pPr>
    </w:p>
    <w:p w:rsidR="005E4A6D" w:rsidRPr="00A918F3" w:rsidRDefault="005E4A6D">
      <w:pPr>
        <w:rPr>
          <w:sz w:val="2"/>
          <w:szCs w:val="2"/>
          <w:lang w:val="sr-Cyrl-RS"/>
        </w:rPr>
        <w:sectPr w:rsidR="005E4A6D" w:rsidRPr="00A918F3">
          <w:type w:val="continuous"/>
          <w:pgSz w:w="11900" w:h="16840"/>
          <w:pgMar w:top="1392" w:right="0" w:bottom="1149" w:left="0" w:header="0" w:footer="3" w:gutter="0"/>
          <w:cols w:space="720"/>
          <w:noEndnote/>
          <w:docGrid w:linePitch="360"/>
        </w:sectPr>
      </w:pPr>
    </w:p>
    <w:p w:rsidR="005E4A6D" w:rsidRPr="00A918F3" w:rsidRDefault="00464180">
      <w:pPr>
        <w:spacing w:line="360" w:lineRule="exact"/>
        <w:rPr>
          <w:lang w:val="sr-Cyrl-RS"/>
        </w:rPr>
      </w:pPr>
      <w:r w:rsidRPr="00A918F3">
        <w:rPr>
          <w:noProof/>
          <w:lang w:val="sr-Cyrl-RS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4590415</wp:posOffset>
                </wp:positionH>
                <wp:positionV relativeFrom="paragraph">
                  <wp:posOffset>358140</wp:posOffset>
                </wp:positionV>
                <wp:extent cx="900430" cy="337820"/>
                <wp:effectExtent l="3175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A6D" w:rsidRDefault="007B4D1A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rPr>
                                <w:rStyle w:val="Picturecaption10pt"/>
                              </w:rPr>
                              <w:t xml:space="preserve">lh </w:t>
                            </w:r>
                            <w:r>
                              <w:t>Ристичевић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45pt;margin-top:28.2pt;width:70.9pt;height:26.6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C6qwIAAKg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" filled="f" stroked="f">
                <v:textbox style="mso-fit-shape-to-text:t" inset="0,0,0,0">
                  <w:txbxContent>
                    <w:p w:rsidR="005E4A6D" w:rsidRDefault="007B4D1A">
                      <w:pPr>
                        <w:pStyle w:val="Picturecaption"/>
                        <w:shd w:val="clear" w:color="auto" w:fill="auto"/>
                      </w:pPr>
                      <w:r>
                        <w:rPr>
                          <w:rStyle w:val="Picturecaption10pt"/>
                        </w:rPr>
                        <w:t xml:space="preserve">lh </w:t>
                      </w:r>
                      <w:r>
                        <w:t>Ристичевић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18F3">
        <w:rPr>
          <w:noProof/>
          <w:lang w:val="sr-Cyrl-RS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3430270</wp:posOffset>
            </wp:positionH>
            <wp:positionV relativeFrom="paragraph">
              <wp:posOffset>0</wp:posOffset>
            </wp:positionV>
            <wp:extent cx="2197100" cy="1282700"/>
            <wp:effectExtent l="0" t="0" r="0" b="0"/>
            <wp:wrapNone/>
            <wp:docPr id="3" name="Picture 3" descr="C:\Users\DANKA~1.JEV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KA~1.JEV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28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A6D" w:rsidRPr="00A918F3" w:rsidRDefault="005E4A6D">
      <w:pPr>
        <w:spacing w:line="360" w:lineRule="exact"/>
        <w:rPr>
          <w:lang w:val="sr-Cyrl-RS"/>
        </w:rPr>
      </w:pPr>
    </w:p>
    <w:p w:rsidR="005E4A6D" w:rsidRPr="00A918F3" w:rsidRDefault="005E4A6D">
      <w:pPr>
        <w:spacing w:line="360" w:lineRule="exact"/>
        <w:rPr>
          <w:lang w:val="sr-Cyrl-RS"/>
        </w:rPr>
      </w:pPr>
    </w:p>
    <w:p w:rsidR="005E4A6D" w:rsidRPr="00A918F3" w:rsidRDefault="005E4A6D">
      <w:pPr>
        <w:spacing w:line="360" w:lineRule="exact"/>
        <w:rPr>
          <w:lang w:val="sr-Cyrl-RS"/>
        </w:rPr>
      </w:pPr>
    </w:p>
    <w:p w:rsidR="005E4A6D" w:rsidRPr="00A918F3" w:rsidRDefault="005E4A6D">
      <w:pPr>
        <w:spacing w:line="572" w:lineRule="exact"/>
        <w:rPr>
          <w:lang w:val="sr-Cyrl-RS"/>
        </w:rPr>
      </w:pPr>
    </w:p>
    <w:p w:rsidR="005E4A6D" w:rsidRDefault="005E4A6D">
      <w:pPr>
        <w:rPr>
          <w:sz w:val="2"/>
          <w:szCs w:val="2"/>
        </w:rPr>
      </w:pPr>
    </w:p>
    <w:sectPr w:rsidR="005E4A6D">
      <w:type w:val="continuous"/>
      <w:pgSz w:w="11900" w:h="16840"/>
      <w:pgMar w:top="1392" w:right="1332" w:bottom="1149" w:left="14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236" w:rsidRDefault="00411236">
      <w:r>
        <w:separator/>
      </w:r>
    </w:p>
  </w:endnote>
  <w:endnote w:type="continuationSeparator" w:id="0">
    <w:p w:rsidR="00411236" w:rsidRDefault="0041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236" w:rsidRDefault="00411236"/>
  </w:footnote>
  <w:footnote w:type="continuationSeparator" w:id="0">
    <w:p w:rsidR="00411236" w:rsidRDefault="004112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6D"/>
    <w:rsid w:val="00411236"/>
    <w:rsid w:val="00464180"/>
    <w:rsid w:val="005E4A6D"/>
    <w:rsid w:val="007B4D1A"/>
    <w:rsid w:val="00A9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B829"/>
  <w15:docId w15:val="{99AD3838-D548-49AD-BD24-DA544F38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ArialNarrow">
    <w:name w:val="Body text (2) + Arial Narrow"/>
    <w:aliases w:val="11 pt,Bold,Italic"/>
    <w:basedOn w:val="Bodytext2"/>
    <w:rPr>
      <w:rFonts w:ascii="Arial Narrow" w:eastAsia="Arial Narrow" w:hAnsi="Arial Narrow" w:cs="Arial Narrow"/>
      <w:b/>
      <w:bCs/>
      <w:i/>
      <w:iCs/>
      <w:smallCaps w:val="0"/>
      <w:strike w:val="0"/>
      <w:color w:val="312A8A"/>
      <w:spacing w:val="0"/>
      <w:w w:val="100"/>
      <w:position w:val="0"/>
      <w:sz w:val="22"/>
      <w:szCs w:val="22"/>
      <w:u w:val="none"/>
    </w:rPr>
  </w:style>
  <w:style w:type="character" w:customStyle="1" w:styleId="Bodytext2Spacing3pt">
    <w:name w:val="Body text (2) + Spacing 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10pt">
    <w:name w:val="Picture caption + 10 pt"/>
    <w:aliases w:val="Small Caps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2" w:lineRule="exact"/>
    </w:pPr>
    <w:rPr>
      <w:rFonts w:ascii="Times New Roman" w:eastAsia="Times New Roman" w:hAnsi="Times New Roman" w:cs="Times New Roman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Mima Blašković</cp:lastModifiedBy>
  <cp:revision>2</cp:revision>
  <dcterms:created xsi:type="dcterms:W3CDTF">2024-07-18T11:40:00Z</dcterms:created>
  <dcterms:modified xsi:type="dcterms:W3CDTF">2024-07-18T11:40:00Z</dcterms:modified>
</cp:coreProperties>
</file>